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EB" w:rsidRPr="009B56EB" w:rsidRDefault="009B56EB" w:rsidP="009B56EB">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9B56EB">
        <w:rPr>
          <w:rFonts w:ascii="Calibri" w:eastAsia="MS PGothic" w:hAnsi="Calibri" w:cs="Calibri"/>
          <w:b/>
          <w:bCs/>
          <w:color w:val="1C283D"/>
          <w:lang w:eastAsia="tr-TR"/>
        </w:rPr>
        <w:t>KAMU GÖREVLİLERİ ETİK DAVRANIŞ İLKELERİ İLE BAŞVURU USUL VE ESASLARI HAKKINDA YÖNETMELİK</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BİRİNCİ BÖLÜM</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Amaç, Kapsam, Dayanak ve Tanımlar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Amaç</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b/>
          <w:bCs/>
          <w:color w:val="1C283D"/>
          <w:lang w:eastAsia="tr-TR"/>
        </w:rPr>
        <w:t>Madde 1</w:t>
      </w:r>
      <w:r w:rsidRPr="009B56EB">
        <w:rPr>
          <w:rFonts w:ascii="Calibri" w:eastAsia="MS PGothic" w:hAnsi="Calibri" w:cs="Calibri"/>
          <w:color w:val="1C283D"/>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Kapsam</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w:t>
      </w:r>
      <w:r w:rsidRPr="009B56EB">
        <w:rPr>
          <w:rFonts w:ascii="Calibri" w:eastAsia="MS PGothic" w:hAnsi="Calibri" w:cs="Calibri"/>
          <w:color w:val="1C283D"/>
          <w:lang w:eastAsia="tr-TR"/>
        </w:rPr>
        <w:t xml:space="preserve"> — Bu Yönetmelik; genel bütçeye </w:t>
      </w:r>
      <w:proofErr w:type="gramStart"/>
      <w:r w:rsidRPr="009B56EB">
        <w:rPr>
          <w:rFonts w:ascii="Calibri" w:eastAsia="MS PGothic" w:hAnsi="Calibri" w:cs="Calibri"/>
          <w:color w:val="1C283D"/>
          <w:lang w:eastAsia="tr-TR"/>
        </w:rPr>
        <w:t>dahil</w:t>
      </w:r>
      <w:proofErr w:type="gramEnd"/>
      <w:r w:rsidRPr="009B56EB">
        <w:rPr>
          <w:rFonts w:ascii="Calibri" w:eastAsia="MS PGothic" w:hAnsi="Calibri" w:cs="Calibri"/>
          <w:color w:val="1C283D"/>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Cumhurbaşkanı, Türkiye Büyük Millet Meclisi üyeleri, Bakanlar Kurulu üyeleri, Türk Silahlı Kuvvetleri, yargı mensupları ve üniversiteler hakkında bu Yönetmelik hükümleri uygulanmaz.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Hukuki dayanak</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w:t>
      </w:r>
      <w:r w:rsidRPr="009B56EB">
        <w:rPr>
          <w:rFonts w:ascii="Calibri" w:eastAsia="MS PGothic" w:hAnsi="Calibri" w:cs="Calibri"/>
          <w:color w:val="1C283D"/>
          <w:lang w:eastAsia="tr-TR"/>
        </w:rPr>
        <w:t xml:space="preserve"> — Bu Yönetmelik, </w:t>
      </w:r>
      <w:proofErr w:type="gramStart"/>
      <w:r w:rsidRPr="009B56EB">
        <w:rPr>
          <w:rFonts w:ascii="Calibri" w:eastAsia="MS PGothic" w:hAnsi="Calibri" w:cs="Calibri"/>
          <w:color w:val="1C283D"/>
          <w:lang w:eastAsia="tr-TR"/>
        </w:rPr>
        <w:t>25/5/2004</w:t>
      </w:r>
      <w:proofErr w:type="gramEnd"/>
      <w:r w:rsidRPr="009B56EB">
        <w:rPr>
          <w:rFonts w:ascii="Calibri" w:eastAsia="MS PGothic" w:hAnsi="Calibri" w:cs="Calibri"/>
          <w:color w:val="1C283D"/>
          <w:lang w:eastAsia="tr-TR"/>
        </w:rPr>
        <w:t xml:space="preserve"> tarihli ve 5176 sayılı Kamu Görevlileri Etik Kurulu Kurulması ve Bazı Kanunlarda Değişiklik Yapılması Hakkında Kanunun 3 ve 7 </w:t>
      </w:r>
      <w:proofErr w:type="spellStart"/>
      <w:r w:rsidRPr="009B56EB">
        <w:rPr>
          <w:rFonts w:ascii="Calibri" w:eastAsia="MS PGothic" w:hAnsi="Calibri" w:cs="Calibri"/>
          <w:color w:val="1C283D"/>
          <w:lang w:eastAsia="tr-TR"/>
        </w:rPr>
        <w:t>nci</w:t>
      </w:r>
      <w:proofErr w:type="spellEnd"/>
      <w:r w:rsidRPr="009B56EB">
        <w:rPr>
          <w:rFonts w:ascii="Calibri" w:eastAsia="MS PGothic" w:hAnsi="Calibri" w:cs="Calibri"/>
          <w:color w:val="1C283D"/>
          <w:lang w:eastAsia="tr-TR"/>
        </w:rPr>
        <w:t xml:space="preserve"> maddelerine dayanılarak hazırlanmıştır.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Tanımlar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4</w:t>
      </w:r>
      <w:r w:rsidRPr="009B56EB">
        <w:rPr>
          <w:rFonts w:ascii="Calibri" w:eastAsia="MS PGothic" w:hAnsi="Calibri" w:cs="Calibri"/>
          <w:color w:val="1C283D"/>
          <w:lang w:eastAsia="tr-TR"/>
        </w:rPr>
        <w:t> — Bu Yönetmelikte geçen;</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a) Kanun: </w:t>
      </w:r>
      <w:proofErr w:type="gramStart"/>
      <w:r w:rsidRPr="009B56EB">
        <w:rPr>
          <w:rFonts w:ascii="Calibri" w:eastAsia="MS PGothic" w:hAnsi="Calibri" w:cs="Calibri"/>
          <w:color w:val="1C283D"/>
          <w:lang w:eastAsia="tr-TR"/>
        </w:rPr>
        <w:t>25/5/2004</w:t>
      </w:r>
      <w:proofErr w:type="gramEnd"/>
      <w:r w:rsidRPr="009B56EB">
        <w:rPr>
          <w:rFonts w:ascii="Calibri" w:eastAsia="MS PGothic" w:hAnsi="Calibri" w:cs="Calibri"/>
          <w:color w:val="1C283D"/>
          <w:lang w:eastAsia="tr-TR"/>
        </w:rPr>
        <w:t xml:space="preserve"> tarihli ve 5176 sayılı Kamu Görevlileri Etik Kurulu Kurulması ve Bazı Kanunlarda Değişiklik Yapılması Hakkında Kanunu,</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b) Kurum ve kuruluş: 2 </w:t>
      </w:r>
      <w:proofErr w:type="spellStart"/>
      <w:r w:rsidRPr="009B56EB">
        <w:rPr>
          <w:rFonts w:ascii="Calibri" w:eastAsia="MS PGothic" w:hAnsi="Calibri" w:cs="Calibri"/>
          <w:color w:val="1C283D"/>
          <w:lang w:eastAsia="tr-TR"/>
        </w:rPr>
        <w:t>nci</w:t>
      </w:r>
      <w:proofErr w:type="spellEnd"/>
      <w:r w:rsidRPr="009B56EB">
        <w:rPr>
          <w:rFonts w:ascii="Calibri" w:eastAsia="MS PGothic" w:hAnsi="Calibri" w:cs="Calibri"/>
          <w:color w:val="1C283D"/>
          <w:lang w:eastAsia="tr-TR"/>
        </w:rPr>
        <w:t xml:space="preserve"> maddede geçen ve kapsama </w:t>
      </w:r>
      <w:proofErr w:type="gramStart"/>
      <w:r w:rsidRPr="009B56EB">
        <w:rPr>
          <w:rFonts w:ascii="Calibri" w:eastAsia="MS PGothic" w:hAnsi="Calibri" w:cs="Calibri"/>
          <w:color w:val="1C283D"/>
          <w:lang w:eastAsia="tr-TR"/>
        </w:rPr>
        <w:t>dahil</w:t>
      </w:r>
      <w:proofErr w:type="gramEnd"/>
      <w:r w:rsidRPr="009B56EB">
        <w:rPr>
          <w:rFonts w:ascii="Calibri" w:eastAsia="MS PGothic" w:hAnsi="Calibri" w:cs="Calibri"/>
          <w:color w:val="1C283D"/>
          <w:lang w:eastAsia="tr-TR"/>
        </w:rPr>
        <w:t xml:space="preserve"> kamu kurum ve kuruluşlarını,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c) Kamu görevlileri: 2 </w:t>
      </w:r>
      <w:proofErr w:type="spellStart"/>
      <w:r w:rsidRPr="009B56EB">
        <w:rPr>
          <w:rFonts w:ascii="Calibri" w:eastAsia="MS PGothic" w:hAnsi="Calibri" w:cs="Calibri"/>
          <w:color w:val="1C283D"/>
          <w:lang w:eastAsia="tr-TR"/>
        </w:rPr>
        <w:t>nci</w:t>
      </w:r>
      <w:proofErr w:type="spellEnd"/>
      <w:r w:rsidRPr="009B56EB">
        <w:rPr>
          <w:rFonts w:ascii="Calibri" w:eastAsia="MS PGothic" w:hAnsi="Calibri" w:cs="Calibri"/>
          <w:color w:val="1C283D"/>
          <w:lang w:eastAsia="tr-TR"/>
        </w:rPr>
        <w:t xml:space="preserve"> maddede geçen ve kapsama </w:t>
      </w:r>
      <w:proofErr w:type="gramStart"/>
      <w:r w:rsidRPr="009B56EB">
        <w:rPr>
          <w:rFonts w:ascii="Calibri" w:eastAsia="MS PGothic" w:hAnsi="Calibri" w:cs="Calibri"/>
          <w:color w:val="1C283D"/>
          <w:lang w:eastAsia="tr-TR"/>
        </w:rPr>
        <w:t>dahil</w:t>
      </w:r>
      <w:proofErr w:type="gramEnd"/>
      <w:r w:rsidRPr="009B56EB">
        <w:rPr>
          <w:rFonts w:ascii="Calibri" w:eastAsia="MS PGothic" w:hAnsi="Calibri" w:cs="Calibri"/>
          <w:color w:val="1C283D"/>
          <w:lang w:eastAsia="tr-TR"/>
        </w:rPr>
        <w:t xml:space="preserve"> kamu kurum ve kuruluşlarında görevli tüm personeli,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d) Kurul: Kamu Görevlileri Etik Kurulunu,</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e) Etik davranış ilkeleri: Kamu görevlilerinin uyması gereken etik davranış ilkelerini,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f) Başvuru sahibi: Kanun kapsamında başvuru hakkını kullanarak Kurula veya yetkili disiplin kurullarına başvuran gerçek kişileri,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g) Bilgi: Kurum ve kuruluşların kayıtlarında yer alan 5176 sayılı Kanun kapsamında yapılacak inceleme ve araştırmalara ilişkin her türlü veriyi,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9B56EB">
        <w:rPr>
          <w:rFonts w:ascii="Calibri" w:eastAsia="MS PGothic" w:hAnsi="Calibri" w:cs="Calibri"/>
          <w:color w:val="1C283D"/>
          <w:lang w:eastAsia="tr-TR"/>
        </w:rPr>
        <w:t>video kaseti</w:t>
      </w:r>
      <w:proofErr w:type="gramEnd"/>
      <w:r w:rsidRPr="009B56EB">
        <w:rPr>
          <w:rFonts w:ascii="Calibri" w:eastAsia="MS PGothic" w:hAnsi="Calibri" w:cs="Calibri"/>
          <w:color w:val="1C283D"/>
          <w:lang w:eastAsia="tr-TR"/>
        </w:rPr>
        <w:t>, harita, elektronik ortamda kaydedilen her türlü bilgi, haber ve veri taşıyıcılarını,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color w:val="1C283D"/>
          <w:lang w:eastAsia="tr-TR"/>
        </w:rPr>
        <w:t>ifade</w:t>
      </w:r>
      <w:proofErr w:type="gramEnd"/>
      <w:r w:rsidRPr="009B56EB">
        <w:rPr>
          <w:rFonts w:ascii="Calibri" w:eastAsia="MS PGothic" w:hAnsi="Calibri" w:cs="Calibri"/>
          <w:color w:val="1C283D"/>
          <w:lang w:eastAsia="tr-TR"/>
        </w:rPr>
        <w:t xml:space="preserve"> eder.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İKİNCİ BÖLÜM</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Etik Davranış İlkeleri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Görevin yerine getirilmesinde kamu hizmeti bilinci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5</w:t>
      </w:r>
      <w:r w:rsidRPr="009B56EB">
        <w:rPr>
          <w:rFonts w:ascii="Calibri" w:eastAsia="MS PGothic" w:hAnsi="Calibri" w:cs="Calibri"/>
          <w:color w:val="1C283D"/>
          <w:lang w:eastAsia="tr-TR"/>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9B56EB">
        <w:rPr>
          <w:rFonts w:ascii="Calibri" w:eastAsia="MS PGothic" w:hAnsi="Calibri" w:cs="Calibri"/>
          <w:color w:val="1C283D"/>
          <w:lang w:eastAsia="tr-TR"/>
        </w:rPr>
        <w:t>yerindenliği</w:t>
      </w:r>
      <w:proofErr w:type="spellEnd"/>
      <w:r w:rsidRPr="009B56EB">
        <w:rPr>
          <w:rFonts w:ascii="Calibri" w:eastAsia="MS PGothic" w:hAnsi="Calibri" w:cs="Calibri"/>
          <w:color w:val="1C283D"/>
          <w:lang w:eastAsia="tr-TR"/>
        </w:rPr>
        <w:t xml:space="preserve"> ve beyana güveni esas alırlar.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Halka hizmet bilinci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lastRenderedPageBreak/>
        <w:t>Madde 6 </w:t>
      </w:r>
      <w:r w:rsidRPr="009B56EB">
        <w:rPr>
          <w:rFonts w:ascii="Calibri" w:eastAsia="MS PGothic" w:hAnsi="Calibri" w:cs="Calibri"/>
          <w:color w:val="1C283D"/>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Hizmet standartlarına uyma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7</w:t>
      </w:r>
      <w:r w:rsidRPr="009B56EB">
        <w:rPr>
          <w:rFonts w:ascii="Calibri" w:eastAsia="MS PGothic" w:hAnsi="Calibri" w:cs="Calibri"/>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 xml:space="preserve">Amaç ve </w:t>
      </w:r>
      <w:proofErr w:type="gramStart"/>
      <w:r w:rsidRPr="009B56EB">
        <w:rPr>
          <w:rFonts w:ascii="Calibri" w:eastAsia="MS PGothic" w:hAnsi="Calibri" w:cs="Calibri"/>
          <w:b/>
          <w:bCs/>
          <w:color w:val="1C283D"/>
          <w:lang w:eastAsia="tr-TR"/>
        </w:rPr>
        <w:t>misyona</w:t>
      </w:r>
      <w:proofErr w:type="gramEnd"/>
      <w:r w:rsidRPr="009B56EB">
        <w:rPr>
          <w:rFonts w:ascii="Calibri" w:eastAsia="MS PGothic" w:hAnsi="Calibri" w:cs="Calibri"/>
          <w:b/>
          <w:bCs/>
          <w:color w:val="1C283D"/>
          <w:lang w:eastAsia="tr-TR"/>
        </w:rPr>
        <w:t xml:space="preserve"> bağlılık</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8</w:t>
      </w:r>
      <w:r w:rsidRPr="009B56EB">
        <w:rPr>
          <w:rFonts w:ascii="Calibri" w:eastAsia="MS PGothic" w:hAnsi="Calibri" w:cs="Calibri"/>
          <w:color w:val="1C283D"/>
          <w:lang w:eastAsia="tr-TR"/>
        </w:rPr>
        <w:t xml:space="preserve"> — Kamu görevlileri, çalıştıkları kurum veya kuruluşun amaçlarına ve </w:t>
      </w:r>
      <w:proofErr w:type="gramStart"/>
      <w:r w:rsidRPr="009B56EB">
        <w:rPr>
          <w:rFonts w:ascii="Calibri" w:eastAsia="MS PGothic" w:hAnsi="Calibri" w:cs="Calibri"/>
          <w:color w:val="1C283D"/>
          <w:lang w:eastAsia="tr-TR"/>
        </w:rPr>
        <w:t>misyonuna</w:t>
      </w:r>
      <w:proofErr w:type="gramEnd"/>
      <w:r w:rsidRPr="009B56EB">
        <w:rPr>
          <w:rFonts w:ascii="Calibri" w:eastAsia="MS PGothic" w:hAnsi="Calibri" w:cs="Calibri"/>
          <w:color w:val="1C283D"/>
          <w:lang w:eastAsia="tr-TR"/>
        </w:rPr>
        <w:t xml:space="preserve"> uygun davranırlar. Ülkenin çıkarları, toplumun refahı ve kurumlarının hizmet idealleri doğrultusunda hareket ederler.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Dürüstlük ve tarafsızlık</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b/>
          <w:bCs/>
          <w:color w:val="1C283D"/>
          <w:lang w:eastAsia="tr-TR"/>
        </w:rPr>
        <w:t>Madde 9</w:t>
      </w:r>
      <w:r w:rsidRPr="009B56EB">
        <w:rPr>
          <w:rFonts w:ascii="Calibri" w:eastAsia="MS PGothic" w:hAnsi="Calibri" w:cs="Calibri"/>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takdir yetkilerini, kamu yararı ve hizmet gerekleri doğrultusunda, her türlü keyfilikten uzak, tarafsızlık ve eşitlik ilkelerine uygun olarak kullanırlar.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Saygınlık ve güven</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10</w:t>
      </w:r>
      <w:r w:rsidRPr="009B56EB">
        <w:rPr>
          <w:rFonts w:ascii="Calibri" w:eastAsia="MS PGothic" w:hAnsi="Calibri" w:cs="Calibri"/>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B56EB">
        <w:rPr>
          <w:rFonts w:ascii="Calibri" w:eastAsia="MS PGothic" w:hAnsi="Calibri" w:cs="Calibri"/>
          <w:color w:val="1C283D"/>
          <w:lang w:eastAsia="tr-TR"/>
        </w:rPr>
        <w:t>imkan</w:t>
      </w:r>
      <w:proofErr w:type="gramEnd"/>
      <w:r w:rsidRPr="009B56EB">
        <w:rPr>
          <w:rFonts w:ascii="Calibri" w:eastAsia="MS PGothic" w:hAnsi="Calibri" w:cs="Calibri"/>
          <w:color w:val="1C283D"/>
          <w:lang w:eastAsia="tr-TR"/>
        </w:rPr>
        <w:t xml:space="preserve"> veya benzeri çıkarlar talep edemez ve talep olmasa dahi sunulanı kabul edemezler.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Nezaket ve saygı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11</w:t>
      </w:r>
      <w:r w:rsidRPr="009B56EB">
        <w:rPr>
          <w:rFonts w:ascii="Calibri" w:eastAsia="MS PGothic" w:hAnsi="Calibri" w:cs="Calibri"/>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Yetkili makamlara bildirim</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12</w:t>
      </w:r>
      <w:r w:rsidRPr="009B56EB">
        <w:rPr>
          <w:rFonts w:ascii="Calibri" w:eastAsia="MS PGothic" w:hAnsi="Calibri" w:cs="Calibri"/>
          <w:color w:val="1C283D"/>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Kurum ve kuruluş amirleri, ihbarda bulunan kamu görevlilerinin kimliğini gizli tutar ve kendilerine herhangi bir zarar gelmemesi için gerekli tedbirleri alırlar.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Çıkar çatışmasından kaçınma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b/>
          <w:bCs/>
          <w:color w:val="1C283D"/>
          <w:lang w:eastAsia="tr-TR"/>
        </w:rPr>
        <w:t>Madde 13</w:t>
      </w:r>
      <w:r w:rsidRPr="009B56EB">
        <w:rPr>
          <w:rFonts w:ascii="Calibri" w:eastAsia="MS PGothic" w:hAnsi="Calibri" w:cs="Calibri"/>
          <w:color w:val="1C283D"/>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color w:val="1C283D"/>
          <w:lang w:eastAsia="tr-TR"/>
        </w:rPr>
        <w:lastRenderedPageBreak/>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Görev ve yetkilerin menfaat sağlamak amacıyla kullanılmaması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14</w:t>
      </w:r>
      <w:r w:rsidRPr="009B56EB">
        <w:rPr>
          <w:rFonts w:ascii="Calibri" w:eastAsia="MS PGothic" w:hAnsi="Calibri" w:cs="Calibri"/>
          <w:color w:val="1C283D"/>
          <w:lang w:eastAsia="tr-TR"/>
        </w:rPr>
        <w:t xml:space="preserve"> — Kamu görevlileri; görev, unvan ve yetkilerini kullanarak kendileri, yakınları veya üçüncü kişiler lehine menfaat sağlayamaz ve aracılıkta bulunamazlar, akraba, eş, dost ve </w:t>
      </w:r>
      <w:proofErr w:type="spellStart"/>
      <w:r w:rsidRPr="009B56EB">
        <w:rPr>
          <w:rFonts w:ascii="Calibri" w:eastAsia="MS PGothic" w:hAnsi="Calibri" w:cs="Calibri"/>
          <w:color w:val="1C283D"/>
          <w:lang w:eastAsia="tr-TR"/>
        </w:rPr>
        <w:t>hemşehri</w:t>
      </w:r>
      <w:proofErr w:type="spellEnd"/>
      <w:r w:rsidRPr="009B56EB">
        <w:rPr>
          <w:rFonts w:ascii="Calibri" w:eastAsia="MS PGothic" w:hAnsi="Calibri" w:cs="Calibri"/>
          <w:color w:val="1C283D"/>
          <w:lang w:eastAsia="tr-TR"/>
        </w:rPr>
        <w:t xml:space="preserve"> kayırmacılığı, siyasal kayırmacılık veya herhangi bir nedenle ayrımcılık veya kayırmacılık yapamazlar.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seçim kampanyalarında görev yaptığı kurumun kaynaklarını doğrudan veya dolaylı olarak kullanamaz ve kullandıramazlar.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Hediye alma ve menfaat sağlama yasağı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15</w:t>
      </w:r>
      <w:r w:rsidRPr="009B56EB">
        <w:rPr>
          <w:rFonts w:ascii="Calibri" w:eastAsia="MS PGothic" w:hAnsi="Calibri" w:cs="Calibri"/>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görevlilerinin hediye almaması, kamu görevlisine hediye verilmemesi ve görev sebebiyle çıkar sağlanmaması temel ilkedir.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9B56EB">
        <w:rPr>
          <w:rFonts w:ascii="Calibri" w:eastAsia="MS PGothic" w:hAnsi="Calibri" w:cs="Calibri"/>
          <w:color w:val="1C283D"/>
          <w:lang w:eastAsia="tr-TR"/>
        </w:rPr>
        <w:t>sözkonusu</w:t>
      </w:r>
      <w:proofErr w:type="spellEnd"/>
      <w:r w:rsidRPr="009B56EB">
        <w:rPr>
          <w:rFonts w:ascii="Calibri" w:eastAsia="MS PGothic" w:hAnsi="Calibri" w:cs="Calibri"/>
          <w:color w:val="1C283D"/>
          <w:lang w:eastAsia="tr-TR"/>
        </w:rPr>
        <w:t xml:space="preserve"> maddede belirtilen sınırın altında kalanlar da beyan edilir.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Aşağıda belirtilenler hediye alma yasağı kapsamı dışındadır: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 Kitap, dergi, makale, kaset, takvim, cd veya buna benzer nitelikte olanlar,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c) Halka açık yarışmalarda, kampanyalarda veya etkinliklerde kazanılan ödül veya hediyeler,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d) Herkese açık konferans, </w:t>
      </w:r>
      <w:proofErr w:type="gramStart"/>
      <w:r w:rsidRPr="009B56EB">
        <w:rPr>
          <w:rFonts w:ascii="Calibri" w:eastAsia="MS PGothic" w:hAnsi="Calibri" w:cs="Calibri"/>
          <w:color w:val="1C283D"/>
          <w:lang w:eastAsia="tr-TR"/>
        </w:rPr>
        <w:t>sempozyum</w:t>
      </w:r>
      <w:proofErr w:type="gramEnd"/>
      <w:r w:rsidRPr="009B56EB">
        <w:rPr>
          <w:rFonts w:ascii="Calibri" w:eastAsia="MS PGothic" w:hAnsi="Calibri" w:cs="Calibri"/>
          <w:color w:val="1C283D"/>
          <w:lang w:eastAsia="tr-TR"/>
        </w:rPr>
        <w:t>, forum, panel, yemek, resepsiyon veya buna benzer etkinliklerde verilen hatıra niteliğindeki hediyeler,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e) Tanıtım amacına yönelik, herkese dağıtılan ve sembolik değeri bulunan reklam ve el sanatları ürünleri,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f) Finans kurumlarından piyasa koşullarına göre alınan krediler.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Aşağıda belirtilenler ise hediye alma yasağı kapsamındadır: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 Görev yapılan kurumla iş, hizmet veya çıkar ilişkisi içinde bulunanlardan alınan karşılama, veda ve kutlama hediyeleri, burs, seyahat, ücretsiz konaklama ve hediye çekleri,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 Taşınır veya taşınmaz mal veya hizmet satın alırken, satarken veya kiralarken piyasa fiyatına göre makul olmayan bedeller üzerinden yapılan işlemler,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lastRenderedPageBreak/>
        <w:t>c) Hizmetten yararlananların vereceği her türlü eşya, giysi, takı veya gıda türü hediyeler,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d) Görev yapılan kurumla iş veya hizmet ilişkisi içinde olanlardan alınan borç ve krediler.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Bu Yönetmelik kapsamına giren en az genel müdür, eşiti ve üstü görevliler, bu maddenin 5 inci fıkrası ve 6 </w:t>
      </w:r>
      <w:proofErr w:type="spellStart"/>
      <w:r w:rsidRPr="009B56EB">
        <w:rPr>
          <w:rFonts w:ascii="Calibri" w:eastAsia="MS PGothic" w:hAnsi="Calibri" w:cs="Calibri"/>
          <w:color w:val="1C283D"/>
          <w:lang w:eastAsia="tr-TR"/>
        </w:rPr>
        <w:t>ncı</w:t>
      </w:r>
      <w:proofErr w:type="spellEnd"/>
      <w:r w:rsidRPr="009B56EB">
        <w:rPr>
          <w:rFonts w:ascii="Calibri" w:eastAsia="MS PGothic" w:hAnsi="Calibri" w:cs="Calibri"/>
          <w:color w:val="1C283D"/>
          <w:lang w:eastAsia="tr-TR"/>
        </w:rPr>
        <w:t xml:space="preserve"> fıkranın (a) bendinde sayılan hediyelere ilişkin bir önceki yılda aldıklarının listesini, herhangi bir uyarı beklemeksizin her yıl Ocak ayı sonuna kadar Kurula bildirirler.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Kamu malları ve kaynaklarının kullanımı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16</w:t>
      </w:r>
      <w:r w:rsidRPr="009B56EB">
        <w:rPr>
          <w:rFonts w:ascii="Calibri" w:eastAsia="MS PGothic" w:hAnsi="Calibri" w:cs="Calibri"/>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Savurganlıktan kaçınma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17</w:t>
      </w:r>
      <w:r w:rsidRPr="009B56EB">
        <w:rPr>
          <w:rFonts w:ascii="Calibri" w:eastAsia="MS PGothic" w:hAnsi="Calibri" w:cs="Calibri"/>
          <w:color w:val="1C283D"/>
          <w:lang w:eastAsia="tr-TR"/>
        </w:rPr>
        <w:t xml:space="preserve"> — Kamu görevlileri, kamu bina ve taşıtları ile diğer kamu malları ve kaynaklarının kullanımında israf ve savurganlıktan kaçınır; mesai süresini, kamu mallarını, kaynaklarını, işgücünü ve </w:t>
      </w:r>
      <w:proofErr w:type="gramStart"/>
      <w:r w:rsidRPr="009B56EB">
        <w:rPr>
          <w:rFonts w:ascii="Calibri" w:eastAsia="MS PGothic" w:hAnsi="Calibri" w:cs="Calibri"/>
          <w:color w:val="1C283D"/>
          <w:lang w:eastAsia="tr-TR"/>
        </w:rPr>
        <w:t>imkanlarını</w:t>
      </w:r>
      <w:proofErr w:type="gramEnd"/>
      <w:r w:rsidRPr="009B56EB">
        <w:rPr>
          <w:rFonts w:ascii="Calibri" w:eastAsia="MS PGothic" w:hAnsi="Calibri" w:cs="Calibri"/>
          <w:color w:val="1C283D"/>
          <w:lang w:eastAsia="tr-TR"/>
        </w:rPr>
        <w:t xml:space="preserve"> kullanırken etkin, verimli ve tutumlu davranırlar.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Bağlayıcı açıklamalar ve gerçek dışı beyan</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18</w:t>
      </w:r>
      <w:r w:rsidRPr="009B56EB">
        <w:rPr>
          <w:rFonts w:ascii="Calibri" w:eastAsia="MS PGothic" w:hAnsi="Calibri" w:cs="Calibri"/>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Bilgi verme, saydamlık ve katılımcılık</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19</w:t>
      </w:r>
      <w:r w:rsidRPr="009B56EB">
        <w:rPr>
          <w:rFonts w:ascii="Calibri" w:eastAsia="MS PGothic" w:hAnsi="Calibri" w:cs="Calibri"/>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Üst yöneticiler, ilgili kanunların izin verdiği çerçevede, kurumlarının ihale süreçlerini, faaliyet ve denetim raporlarını uygun araçlarla kamuoyunun bilgisine sunarlar.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Yöneticilerin hesap verme sorumluluğu</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20</w:t>
      </w:r>
      <w:r w:rsidRPr="009B56EB">
        <w:rPr>
          <w:rFonts w:ascii="Calibri" w:eastAsia="MS PGothic" w:hAnsi="Calibri" w:cs="Calibri"/>
          <w:color w:val="1C283D"/>
          <w:lang w:eastAsia="tr-TR"/>
        </w:rPr>
        <w:t> — Kamu görevlileri, kamu hizmetlerinin yerine getirilmesi sırasında sorumlulukları ve yükümlülükleri konusunda hesap verebilir ve kamusal değerlendirme ve denetime her zaman açık ve hazır olurlar.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Yönetici kamu görevlileri, kurumlarının amaç ve politikalarına uygun olmayan işlem veya eylemleri engellemek için görev ve yetkilerinin gerektirdiği önlemleri zamanında alırlar.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Eski kamu görevlileriyle ilişkiler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21</w:t>
      </w:r>
      <w:r w:rsidRPr="009B56EB">
        <w:rPr>
          <w:rFonts w:ascii="Calibri" w:eastAsia="MS PGothic" w:hAnsi="Calibri" w:cs="Calibri"/>
          <w:color w:val="1C283D"/>
          <w:lang w:eastAsia="tr-TR"/>
        </w:rPr>
        <w:t> — Kamu görevlileri, eski kamu görevlilerini kamu hizmetlerinden ayrıcalıklı bir şekilde faydalandıramaz, onlara imtiyazlı muamelede bulunamaz.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Mal bildiriminde bulunma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22</w:t>
      </w:r>
      <w:r w:rsidRPr="009B56EB">
        <w:rPr>
          <w:rFonts w:ascii="Calibri" w:eastAsia="MS PGothic" w:hAnsi="Calibri" w:cs="Calibri"/>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lastRenderedPageBreak/>
        <w:t xml:space="preserve">Kurul, gerek gördüğü takdirde mal bildirimlerini inceleme yetkisine sahiptir. Mal bildirimlerindeki bilgilerin doğruluğunun kontrolü amacıyla ilgili kişi ve kuruluşlar (bankalar ve özel finans kurumları </w:t>
      </w:r>
      <w:proofErr w:type="gramStart"/>
      <w:r w:rsidRPr="009B56EB">
        <w:rPr>
          <w:rFonts w:ascii="Calibri" w:eastAsia="MS PGothic" w:hAnsi="Calibri" w:cs="Calibri"/>
          <w:color w:val="1C283D"/>
          <w:lang w:eastAsia="tr-TR"/>
        </w:rPr>
        <w:t>dahil</w:t>
      </w:r>
      <w:proofErr w:type="gramEnd"/>
      <w:r w:rsidRPr="009B56EB">
        <w:rPr>
          <w:rFonts w:ascii="Calibri" w:eastAsia="MS PGothic" w:hAnsi="Calibri" w:cs="Calibri"/>
          <w:color w:val="1C283D"/>
          <w:lang w:eastAsia="tr-TR"/>
        </w:rPr>
        <w:t>) talep edilen bilgileri, en geç otuz gün içinde Kurula vermekle yükümlüdürler.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ÜÇÜNCÜ BÖLÜM</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Etik Davranış İlkelerinin Uygulaması ve Etik Kültürün Yerleştirilmesi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Etik davranış ilkelerine uyma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23</w:t>
      </w:r>
      <w:r w:rsidRPr="009B56EB">
        <w:rPr>
          <w:rFonts w:ascii="Calibri" w:eastAsia="MS PGothic" w:hAnsi="Calibri" w:cs="Calibri"/>
          <w:color w:val="1C283D"/>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Bu Kanun kapsamındaki kamu görevlileri, bir ay içinde, Ek-1fde yer alan "Etik Sözleşme" belgesini imzalamakla yükümlüdürler. </w:t>
      </w:r>
      <w:proofErr w:type="gramStart"/>
      <w:r w:rsidRPr="009B56EB">
        <w:rPr>
          <w:rFonts w:ascii="Calibri" w:eastAsia="MS PGothic" w:hAnsi="Calibri" w:cs="Calibri"/>
          <w:color w:val="1C283D"/>
          <w:lang w:eastAsia="tr-TR"/>
        </w:rPr>
        <w:t>Bu belge, personelin özlük dosyasına konur.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Kurum ve kuruluşların yetkili sicil amirleri, personelin sicil ve performansını, bu Yönetmelikte düzenlenen etik davranış ilkelerine uygunluk açısından da değerlendirirler.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Personeli bilgilendirme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24</w:t>
      </w:r>
      <w:r w:rsidRPr="009B56EB">
        <w:rPr>
          <w:rFonts w:ascii="Calibri" w:eastAsia="MS PGothic" w:hAnsi="Calibri" w:cs="Calibri"/>
          <w:color w:val="1C283D"/>
          <w:lang w:eastAsia="tr-TR"/>
        </w:rPr>
        <w:t> — Kamu kurum ve kuruluşlarında istihdam edilen her düzeydeki personel, istihdama ilişkin koşulların bir parçası olarak etik davranış ilkeleri  ve bu ilkelere ilişkin sorumlulukları hakkında bilgilendirilir.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Etik kültürün yerleştirilmesi ve eğitimi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b/>
          <w:bCs/>
          <w:color w:val="1C283D"/>
          <w:lang w:eastAsia="tr-TR"/>
        </w:rPr>
        <w:t>Madde  25</w:t>
      </w:r>
      <w:r w:rsidRPr="009B56EB">
        <w:rPr>
          <w:rFonts w:ascii="Calibri" w:eastAsia="MS PGothic" w:hAnsi="Calibri" w:cs="Calibri"/>
          <w:color w:val="1C283D"/>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Etik davranış ilkelerinin, kamu görevlilerine uygulanan temel, hazırlayıcı ve hizmet içi eğitim programlarında yer alması, kurum ve kuruluş yöneticilerince sağlanır.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Kurumsal etik ilkeleri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26</w:t>
      </w:r>
      <w:r w:rsidRPr="009B56EB">
        <w:rPr>
          <w:rFonts w:ascii="Calibri" w:eastAsia="MS PGothic" w:hAnsi="Calibri" w:cs="Calibri"/>
          <w:color w:val="1C283D"/>
          <w:lang w:eastAsia="tr-TR"/>
        </w:rPr>
        <w:t xml:space="preserve"> — Bu Yönetmelikle belirlenen etik davranış ilkeleri, kapsama </w:t>
      </w:r>
      <w:proofErr w:type="gramStart"/>
      <w:r w:rsidRPr="009B56EB">
        <w:rPr>
          <w:rFonts w:ascii="Calibri" w:eastAsia="MS PGothic" w:hAnsi="Calibri" w:cs="Calibri"/>
          <w:color w:val="1C283D"/>
          <w:lang w:eastAsia="tr-TR"/>
        </w:rPr>
        <w:t>dahil</w:t>
      </w:r>
      <w:proofErr w:type="gramEnd"/>
      <w:r w:rsidRPr="009B56EB">
        <w:rPr>
          <w:rFonts w:ascii="Calibri" w:eastAsia="MS PGothic" w:hAnsi="Calibri" w:cs="Calibri"/>
          <w:color w:val="1C283D"/>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Bilgi ve belge isteme yetkisi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27</w:t>
      </w:r>
      <w:r w:rsidRPr="009B56EB">
        <w:rPr>
          <w:rFonts w:ascii="Calibri" w:eastAsia="MS PGothic" w:hAnsi="Calibri" w:cs="Calibri"/>
          <w:color w:val="1C283D"/>
          <w:lang w:eastAsia="tr-TR"/>
        </w:rPr>
        <w:t> — Bakanlıklar ve diğer kamu kurum ve kuruluşları, Kurulun başvuru konusu ile ilgili olarak istediği bilgi ve belgeleri süresi içinde vermek zorundadırlar.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Kurul, bu Yönetmelik kapsamındaki kuruluşlardan ve özel kuruluşlardan ilgili temsilcileri çağırıp bilgi alma yetkisine sahiptir.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İnceleme ve araştırma yetkisi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28</w:t>
      </w:r>
      <w:r w:rsidRPr="009B56EB">
        <w:rPr>
          <w:rFonts w:ascii="Calibri" w:eastAsia="MS PGothic" w:hAnsi="Calibri" w:cs="Calibri"/>
          <w:color w:val="1C283D"/>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Kurul inceleme ve araştırmasını etik davranış ilkelerinin ihlal edilip edilmediği çerçevesinde yürütür. Kurul yapacağı inceleme ve araştırmayı, en geç üç ay içinde sonuçlandırır.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Kurul, ayrıca kurum ve kuruluşlarda etik davranış ilkelerinin yerleştirilmesi ve geliştirilmesi konusunda faaliyet, inceleme ve araştırma yapabilir.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Etik komisyonu</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29</w:t>
      </w:r>
      <w:r w:rsidRPr="009B56EB">
        <w:rPr>
          <w:rFonts w:ascii="Calibri" w:eastAsia="MS PGothic" w:hAnsi="Calibri" w:cs="Calibri"/>
          <w:color w:val="1C283D"/>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Etik komisyonu üyelerinin ne kadar süreyle görev yapacağı ve diğer hususlar, kurum ve kuruluşun üst yöneticisince belirlenir. Etik komisyonu üyelerinin özgeçmiş ve iletişim bilgileri, üç ay içinde </w:t>
      </w:r>
      <w:proofErr w:type="spellStart"/>
      <w:r w:rsidRPr="009B56EB">
        <w:rPr>
          <w:rFonts w:ascii="Calibri" w:eastAsia="MS PGothic" w:hAnsi="Calibri" w:cs="Calibri"/>
          <w:color w:val="1C283D"/>
          <w:lang w:eastAsia="tr-TR"/>
        </w:rPr>
        <w:t>Kurulfa</w:t>
      </w:r>
      <w:proofErr w:type="spellEnd"/>
      <w:r w:rsidRPr="009B56EB">
        <w:rPr>
          <w:rFonts w:ascii="Calibri" w:eastAsia="MS PGothic" w:hAnsi="Calibri" w:cs="Calibri"/>
          <w:color w:val="1C283D"/>
          <w:lang w:eastAsia="tr-TR"/>
        </w:rPr>
        <w:t xml:space="preserve"> bildirilir. Etik komisyonu, Kurul ile işbirliği içinde çalışır.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lastRenderedPageBreak/>
        <w:t>Görüş bildirme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30</w:t>
      </w:r>
      <w:r w:rsidRPr="009B56EB">
        <w:rPr>
          <w:rFonts w:ascii="Calibri" w:eastAsia="MS PGothic" w:hAnsi="Calibri" w:cs="Calibri"/>
          <w:color w:val="1C283D"/>
          <w:lang w:eastAsia="tr-TR"/>
        </w:rPr>
        <w:t> — Kurul, kurum ve kuruluşların, etik davranış ilkeleri konusunda uygulamada karşılaştıkları sorunlara yönelik olarak görüş bildirmeye yetkilidir.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DÖRDÜNCÜ BÖLÜM</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Başvuru ve Resen İnceleme Usul ve Esasları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Başvuru hakkı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31</w:t>
      </w:r>
      <w:r w:rsidRPr="009B56EB">
        <w:rPr>
          <w:rFonts w:ascii="Calibri" w:eastAsia="MS PGothic" w:hAnsi="Calibri" w:cs="Calibri"/>
          <w:color w:val="1C283D"/>
          <w:lang w:eastAsia="tr-TR"/>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9B56EB">
        <w:rPr>
          <w:rFonts w:ascii="Calibri" w:eastAsia="MS PGothic" w:hAnsi="Calibri" w:cs="Calibri"/>
          <w:color w:val="1C283D"/>
          <w:lang w:eastAsia="tr-TR"/>
        </w:rPr>
        <w:t>Türkiyefde</w:t>
      </w:r>
      <w:proofErr w:type="spellEnd"/>
      <w:r w:rsidRPr="009B56EB">
        <w:rPr>
          <w:rFonts w:ascii="Calibri" w:eastAsia="MS PGothic" w:hAnsi="Calibri" w:cs="Calibri"/>
          <w:color w:val="1C283D"/>
          <w:lang w:eastAsia="tr-TR"/>
        </w:rPr>
        <w:t xml:space="preserve"> bulunup da başvuru nedeni sayılan etik ilkelerden birisine aykırı davranıldığına tanık olan yabancı, başvuru hakkı açısından </w:t>
      </w:r>
      <w:proofErr w:type="spellStart"/>
      <w:r w:rsidRPr="009B56EB">
        <w:rPr>
          <w:rFonts w:ascii="Calibri" w:eastAsia="MS PGothic" w:hAnsi="Calibri" w:cs="Calibri"/>
          <w:color w:val="1C283D"/>
          <w:lang w:eastAsia="tr-TR"/>
        </w:rPr>
        <w:t>Türkiyefde</w:t>
      </w:r>
      <w:proofErr w:type="spellEnd"/>
      <w:r w:rsidRPr="009B56EB">
        <w:rPr>
          <w:rFonts w:ascii="Calibri" w:eastAsia="MS PGothic" w:hAnsi="Calibri" w:cs="Calibri"/>
          <w:color w:val="1C283D"/>
          <w:lang w:eastAsia="tr-TR"/>
        </w:rPr>
        <w:t xml:space="preserve"> oturuyor kabul edilir. Başvuruda bulunabilmek için başvuranın menfaatinin etkilenmesi koşulu aranmaz.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Ancak, kamu görevlilerini karalama amacı güttüğü açıkça anlaşılan ve başvuranın kimliği tespit edilemeyen başvurular değerlendirmeye alınmaz.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konusu, yeni kanıtlar gösterilmedikçe bir daha şikayet konusu yapılamaz ve incelenemez.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Başvuru biçimleri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32</w:t>
      </w:r>
      <w:r w:rsidRPr="009B56EB">
        <w:rPr>
          <w:rFonts w:ascii="Calibri" w:eastAsia="MS PGothic" w:hAnsi="Calibri" w:cs="Calibri"/>
          <w:color w:val="1C283D"/>
          <w:lang w:eastAsia="tr-TR"/>
        </w:rPr>
        <w:t> — Başvurular;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 Yazılı dilekçe,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 Elektronik posta,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c) Tutanağa geçirilen sözlü başvuru yolları ile yapılır.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Başvuru usulü</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b/>
          <w:bCs/>
          <w:color w:val="1C283D"/>
          <w:lang w:eastAsia="tr-TR"/>
        </w:rPr>
        <w:t>Madde 33</w:t>
      </w:r>
      <w:r w:rsidRPr="009B56EB">
        <w:rPr>
          <w:rFonts w:ascii="Calibri" w:eastAsia="MS PGothic" w:hAnsi="Calibri" w:cs="Calibri"/>
          <w:color w:val="1C283D"/>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Elektronik ortamda yapılacak başvurular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34</w:t>
      </w:r>
      <w:r w:rsidRPr="009B56EB">
        <w:rPr>
          <w:rFonts w:ascii="Calibri" w:eastAsia="MS PGothic" w:hAnsi="Calibri" w:cs="Calibri"/>
          <w:color w:val="1C283D"/>
          <w:lang w:eastAsia="tr-TR"/>
        </w:rPr>
        <w:t xml:space="preserve"> — Başvurunun; gerçek kişiler tarafından elektronik posta yoluyla yapılması halinde, başvuru sahibinin adı ve soyadı, oturma yeri veya iş adresi belirtilir. </w:t>
      </w:r>
      <w:proofErr w:type="spellStart"/>
      <w:r w:rsidRPr="009B56EB">
        <w:rPr>
          <w:rFonts w:ascii="Calibri" w:eastAsia="MS PGothic" w:hAnsi="Calibri" w:cs="Calibri"/>
          <w:color w:val="1C283D"/>
          <w:lang w:eastAsia="tr-TR"/>
        </w:rPr>
        <w:t>Türkiyefde</w:t>
      </w:r>
      <w:proofErr w:type="spellEnd"/>
      <w:r w:rsidRPr="009B56EB">
        <w:rPr>
          <w:rFonts w:ascii="Calibri" w:eastAsia="MS PGothic" w:hAnsi="Calibri" w:cs="Calibri"/>
          <w:color w:val="1C283D"/>
          <w:lang w:eastAsia="tr-TR"/>
        </w:rPr>
        <w:t xml:space="preserve"> oturan yabancıların bu yolla yaptıkları başvurularda, pasaport numarası ve uyruğu gösterilir. Elektronik posta yolu ile yapılacak başvurularda, başvurunun Kurulun elektronik posta adresine ulaştığı tarih başvuru tarihidir.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Başvuruların kabulü ve işleme konulması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35</w:t>
      </w:r>
      <w:r w:rsidRPr="009B56EB">
        <w:rPr>
          <w:rFonts w:ascii="Calibri" w:eastAsia="MS PGothic" w:hAnsi="Calibri" w:cs="Calibri"/>
          <w:color w:val="1C283D"/>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a) Kaydedilen başvuru en kısa zamanda Kurul Başkanı veya görevlendireceği üye tarafından bir </w:t>
      </w:r>
      <w:proofErr w:type="gramStart"/>
      <w:r w:rsidRPr="009B56EB">
        <w:rPr>
          <w:rFonts w:ascii="Calibri" w:eastAsia="MS PGothic" w:hAnsi="Calibri" w:cs="Calibri"/>
          <w:color w:val="1C283D"/>
          <w:lang w:eastAsia="tr-TR"/>
        </w:rPr>
        <w:t>raportöre</w:t>
      </w:r>
      <w:proofErr w:type="gramEnd"/>
      <w:r w:rsidRPr="009B56EB">
        <w:rPr>
          <w:rFonts w:ascii="Calibri" w:eastAsia="MS PGothic" w:hAnsi="Calibri" w:cs="Calibri"/>
          <w:color w:val="1C283D"/>
          <w:lang w:eastAsia="tr-TR"/>
        </w:rPr>
        <w:t>  verilir.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 Raportör başvuruyu görev, konu ve kabul edilebilirlik yönlerinden inceleyerek bir ön rapor hazırlayıp Kurul Başkanına sunar.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lastRenderedPageBreak/>
        <w:t xml:space="preserve">c) Raportörün raporunda, başvuranın adı, soyadı,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edilen kamu görevlisinin adı, soyadı, görevi, başvuru konusu, raportörün önerisi, adı, soyadı ile tarih ve imzası yer alır.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d) Rapor, Kurul Başkanı veya ilgili üye tarafından, gerekirse ilgili yerlerden gerekli ek bilgi ve belgeler de istenip eklenerek görüşülmek üzere Kurul gündemine alınır.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e) Kurul raporu görüşerek gerekirse incelemeyi derinleştirmek suretiyle ilgili yerlerden gerekli bilgi ve belgelerin istenmesine karar verir. Başvurunun kabul edilebilir bulunması durumunda,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f) Kendisinden bilgi istenen resmi ve özel kurum ve kuruluşlar istenen bilgi ve belgeleri belirlenen süre içinde Kurula vermekle yükümlüdürler.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g) Kurul incelemesini en geç üç aylık süre içinde bitirerek üye tam sayısının salt çoğunluğu ile karar verir. Bu süre, başvurunun kayda alındığı tarihte başlar.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h) Kurul Üyelerine, incelemelerin gerektirdiği durumlarda iş bölümü çerçevesinde görev verilebilir.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ı) İsim ve imza bulunmayan başvuru dilekçeleri ile 33 ve 34 üncü maddelerde belirtilen unsurları içermeyen elektronik posta yolu ile gönderilmiş başvurular işleme konulmaz ve mümkünse durum başvuru sahibine bildirilir.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Gerçeğe aykırı beyanları içerdiği sonradan anlaşılan başvurular, bu durumun anlaşıldığı tarihte işlemden kaldırılır.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Resen inceleme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36</w:t>
      </w:r>
      <w:r w:rsidRPr="009B56EB">
        <w:rPr>
          <w:rFonts w:ascii="Calibri" w:eastAsia="MS PGothic" w:hAnsi="Calibri" w:cs="Calibri"/>
          <w:color w:val="1C283D"/>
          <w:lang w:eastAsia="tr-TR"/>
        </w:rPr>
        <w:t> — Kurulun inceleme yetkisi içinde bulunan bir kamu görevlisinin etik ilkelere aykırı davrandığının çeşitli yollarla öğrenilmesi üzerine Kurul resen inceleme yetkisini kullanabilir.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a) Bu konuda Kurul Başkanınca görevlendirilecek bir üyenin veya </w:t>
      </w:r>
      <w:proofErr w:type="gramStart"/>
      <w:r w:rsidRPr="009B56EB">
        <w:rPr>
          <w:rFonts w:ascii="Calibri" w:eastAsia="MS PGothic" w:hAnsi="Calibri" w:cs="Calibri"/>
          <w:color w:val="1C283D"/>
          <w:lang w:eastAsia="tr-TR"/>
        </w:rPr>
        <w:t>raportörün</w:t>
      </w:r>
      <w:proofErr w:type="gramEnd"/>
      <w:r w:rsidRPr="009B56EB">
        <w:rPr>
          <w:rFonts w:ascii="Calibri" w:eastAsia="MS PGothic" w:hAnsi="Calibri" w:cs="Calibri"/>
          <w:color w:val="1C283D"/>
          <w:lang w:eastAsia="tr-TR"/>
        </w:rPr>
        <w:t xml:space="preserve"> gözetiminde gerekli bilgiler toplanarak hazırlanan rapor Başkana sunulur.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Toplanma ve karar yeter sayısı ile kararlarda bulunacak hususlar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37</w:t>
      </w:r>
      <w:r w:rsidRPr="009B56EB">
        <w:rPr>
          <w:rFonts w:ascii="Calibri" w:eastAsia="MS PGothic" w:hAnsi="Calibri" w:cs="Calibri"/>
          <w:color w:val="1C283D"/>
          <w:lang w:eastAsia="tr-TR"/>
        </w:rPr>
        <w:t> — Kurul, Başkan veya Başkanın özrü nedeniyle toplantıya katılamaması durumunda vekil olarak belirlediği Üyenin Başkanlığında üye tam sayısının salt çoğunluğu ile toplanır ve aynı çoğunlukla karar verir.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Kararlarda, başvuranın adı, soyadı ile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İncelenmekte olan başvuru konusunun yargıya götürüldüğü anlaşılırsa inceleme bulunduğu aşamada durdurulur ve yargı kararı sonucuna göre değerlendirilir.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Disiplin kurullarında inceleme ve karar verme usulü</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38</w:t>
      </w:r>
      <w:r w:rsidRPr="009B56EB">
        <w:rPr>
          <w:rFonts w:ascii="Calibri" w:eastAsia="MS PGothic" w:hAnsi="Calibri" w:cs="Calibri"/>
          <w:color w:val="1C283D"/>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lastRenderedPageBreak/>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9B56EB">
        <w:rPr>
          <w:rFonts w:ascii="Calibri" w:eastAsia="MS PGothic" w:hAnsi="Calibri" w:cs="Calibri"/>
          <w:color w:val="1C283D"/>
          <w:lang w:eastAsia="tr-TR"/>
        </w:rPr>
        <w:t>kamu oyuna</w:t>
      </w:r>
      <w:proofErr w:type="gramEnd"/>
      <w:r w:rsidRPr="009B56EB">
        <w:rPr>
          <w:rFonts w:ascii="Calibri" w:eastAsia="MS PGothic" w:hAnsi="Calibri" w:cs="Calibri"/>
          <w:color w:val="1C283D"/>
          <w:lang w:eastAsia="tr-TR"/>
        </w:rPr>
        <w:t xml:space="preserve"> duyurulmaz.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Kararlar üzerine yapılacak işlem</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39</w:t>
      </w:r>
      <w:r w:rsidRPr="009B56EB">
        <w:rPr>
          <w:rFonts w:ascii="Calibri" w:eastAsia="MS PGothic" w:hAnsi="Calibri" w:cs="Calibri"/>
          <w:color w:val="1C283D"/>
          <w:lang w:eastAsia="tr-TR"/>
        </w:rPr>
        <w:t> — Kararlar Başkan ve Üyeler tarafından imzalanmakla kesinleşir. Kesinleşen karar Başbakanlık Makamına sunulur. Kararlara karşı idari yargı yolu açıktır.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9B56EB">
        <w:rPr>
          <w:rFonts w:ascii="Calibri" w:eastAsia="MS PGothic" w:hAnsi="Calibri" w:cs="Calibri"/>
          <w:color w:val="1C283D"/>
          <w:lang w:eastAsia="tr-TR"/>
        </w:rPr>
        <w:t>kamu oyuna</w:t>
      </w:r>
      <w:proofErr w:type="gramEnd"/>
      <w:r w:rsidRPr="009B56EB">
        <w:rPr>
          <w:rFonts w:ascii="Calibri" w:eastAsia="MS PGothic" w:hAnsi="Calibri" w:cs="Calibri"/>
          <w:color w:val="1C283D"/>
          <w:lang w:eastAsia="tr-TR"/>
        </w:rPr>
        <w:t xml:space="preserve"> duyurur, ancak, Kurul kararlarının yargı tarafından iptali halinde Kurul, yargı kararını yerine getirir ve Resmî </w:t>
      </w:r>
      <w:proofErr w:type="spellStart"/>
      <w:r w:rsidRPr="009B56EB">
        <w:rPr>
          <w:rFonts w:ascii="Calibri" w:eastAsia="MS PGothic" w:hAnsi="Calibri" w:cs="Calibri"/>
          <w:color w:val="1C283D"/>
          <w:lang w:eastAsia="tr-TR"/>
        </w:rPr>
        <w:t>Gazetefde</w:t>
      </w:r>
      <w:proofErr w:type="spellEnd"/>
      <w:r w:rsidRPr="009B56EB">
        <w:rPr>
          <w:rFonts w:ascii="Calibri" w:eastAsia="MS PGothic" w:hAnsi="Calibri" w:cs="Calibri"/>
          <w:color w:val="1C283D"/>
          <w:lang w:eastAsia="tr-TR"/>
        </w:rPr>
        <w:t xml:space="preserve"> yayımlatır.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Etik ilkeye aykırı davranışın saptanamadığına ilişkin kararlar da Başbakanlık Makamına ve ilgililere yazılı olarak bildirilir. Bu kararlar </w:t>
      </w:r>
      <w:proofErr w:type="gramStart"/>
      <w:r w:rsidRPr="009B56EB">
        <w:rPr>
          <w:rFonts w:ascii="Calibri" w:eastAsia="MS PGothic" w:hAnsi="Calibri" w:cs="Calibri"/>
          <w:color w:val="1C283D"/>
          <w:lang w:eastAsia="tr-TR"/>
        </w:rPr>
        <w:t>kamu oyuna</w:t>
      </w:r>
      <w:proofErr w:type="gramEnd"/>
      <w:r w:rsidRPr="009B56EB">
        <w:rPr>
          <w:rFonts w:ascii="Calibri" w:eastAsia="MS PGothic" w:hAnsi="Calibri" w:cs="Calibri"/>
          <w:color w:val="1C283D"/>
          <w:lang w:eastAsia="tr-TR"/>
        </w:rPr>
        <w:t xml:space="preserve"> duyurulmaz. Kabul </w:t>
      </w:r>
      <w:proofErr w:type="spellStart"/>
      <w:r w:rsidRPr="009B56EB">
        <w:rPr>
          <w:rFonts w:ascii="Calibri" w:eastAsia="MS PGothic" w:hAnsi="Calibri" w:cs="Calibri"/>
          <w:color w:val="1C283D"/>
          <w:lang w:eastAsia="tr-TR"/>
        </w:rPr>
        <w:t>edilebilirliliği</w:t>
      </w:r>
      <w:proofErr w:type="spellEnd"/>
      <w:r w:rsidRPr="009B56EB">
        <w:rPr>
          <w:rFonts w:ascii="Calibri" w:eastAsia="MS PGothic" w:hAnsi="Calibri" w:cs="Calibri"/>
          <w:color w:val="1C283D"/>
          <w:lang w:eastAsia="tr-TR"/>
        </w:rPr>
        <w:t xml:space="preserve"> bulunmayan başvurular hakkında verilen kararlar yalnızca başvuru sahibine iletilir.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40</w:t>
      </w:r>
      <w:r w:rsidRPr="009B56EB">
        <w:rPr>
          <w:rFonts w:ascii="Calibri" w:eastAsia="MS PGothic" w:hAnsi="Calibri" w:cs="Calibri"/>
          <w:color w:val="1C283D"/>
          <w:lang w:eastAsia="tr-TR"/>
        </w:rPr>
        <w:t> — Oluştuğu tarihi izleyen günden başlayarak iki yıl içinde yapılmayan etik ilkelere aykırı davranışlar hakkındaki başvurular incelenmez.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Geçici Madde 1</w:t>
      </w:r>
      <w:r w:rsidRPr="009B56EB">
        <w:rPr>
          <w:rFonts w:ascii="Calibri" w:eastAsia="MS PGothic" w:hAnsi="Calibri" w:cs="Calibri"/>
          <w:color w:val="1C283D"/>
          <w:lang w:eastAsia="tr-TR"/>
        </w:rPr>
        <w:t xml:space="preserve"> — Bu Yönetmeliğin Resmî </w:t>
      </w:r>
      <w:proofErr w:type="spellStart"/>
      <w:r w:rsidRPr="009B56EB">
        <w:rPr>
          <w:rFonts w:ascii="Calibri" w:eastAsia="MS PGothic" w:hAnsi="Calibri" w:cs="Calibri"/>
          <w:color w:val="1C283D"/>
          <w:lang w:eastAsia="tr-TR"/>
        </w:rPr>
        <w:t>Gazetefde</w:t>
      </w:r>
      <w:proofErr w:type="spellEnd"/>
      <w:r w:rsidRPr="009B56EB">
        <w:rPr>
          <w:rFonts w:ascii="Calibri" w:eastAsia="MS PGothic" w:hAnsi="Calibri" w:cs="Calibri"/>
          <w:color w:val="1C283D"/>
          <w:lang w:eastAsia="tr-TR"/>
        </w:rPr>
        <w:t xml:space="preserve"> yayımı tarihinden önce gerçekleşen etik ilkelere aykırı davranışlar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ve ihbar konusu yapılamaz.</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Geçici Madde 2</w:t>
      </w:r>
      <w:r w:rsidRPr="009B56EB">
        <w:rPr>
          <w:rFonts w:ascii="Calibri" w:eastAsia="MS PGothic" w:hAnsi="Calibri" w:cs="Calibri"/>
          <w:color w:val="1C283D"/>
          <w:lang w:eastAsia="tr-TR"/>
        </w:rPr>
        <w:t> — Bu Yönetmeliğin yayımı tarihinden itibaren üç ay içinde kapsam içindeki kamu görevlileri, 23 üncü maddede düzenlenen "etik sözleşme" belgesini imzalarlar ve bu belgeler personelin özlük dosyasına konulur.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Yürürlük</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41</w:t>
      </w:r>
      <w:r w:rsidRPr="009B56EB">
        <w:rPr>
          <w:rFonts w:ascii="Calibri" w:eastAsia="MS PGothic" w:hAnsi="Calibri" w:cs="Calibri"/>
          <w:color w:val="1C283D"/>
          <w:lang w:eastAsia="tr-TR"/>
        </w:rPr>
        <w:t> — Bu Yönetmelik yayımı tarihinde yürürlüğe girer.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Yürütme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Madde 42</w:t>
      </w:r>
      <w:r w:rsidRPr="009B56EB">
        <w:rPr>
          <w:rFonts w:ascii="Calibri" w:eastAsia="MS PGothic" w:hAnsi="Calibri" w:cs="Calibri"/>
          <w:color w:val="1C283D"/>
          <w:lang w:eastAsia="tr-TR"/>
        </w:rPr>
        <w:t> — Bu Yönetmelik hükümlerini Başbakan yürütür.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________________</w:t>
      </w:r>
    </w:p>
    <w:p w:rsidR="009B56EB" w:rsidRPr="009B56EB" w:rsidRDefault="009B56EB" w:rsidP="009B56EB">
      <w:pPr>
        <w:shd w:val="clear" w:color="auto" w:fill="FFFFFF"/>
        <w:spacing w:after="0" w:line="240" w:lineRule="auto"/>
        <w:ind w:firstLine="567"/>
        <w:rPr>
          <w:rFonts w:ascii="MS PGothic" w:eastAsia="MS PGothic" w:hAnsi="MS PGothic" w:cs="Times New Roman" w:hint="eastAsia"/>
          <w:color w:val="1C283D"/>
          <w:sz w:val="24"/>
          <w:szCs w:val="24"/>
          <w:lang w:eastAsia="tr-TR"/>
        </w:rPr>
      </w:pPr>
      <w:r w:rsidRPr="009B56EB">
        <w:rPr>
          <w:rFonts w:ascii="Calibri" w:eastAsia="MS PGothic" w:hAnsi="Calibri" w:cs="Calibri"/>
          <w:i/>
          <w:iCs/>
          <w:color w:val="1C283D"/>
          <w:sz w:val="20"/>
          <w:szCs w:val="20"/>
          <w:vertAlign w:val="superscript"/>
          <w:lang w:eastAsia="tr-TR"/>
        </w:rPr>
        <w:t>(1)</w:t>
      </w:r>
      <w:r w:rsidRPr="009B56EB">
        <w:rPr>
          <w:rFonts w:ascii="Calibri" w:eastAsia="MS PGothic" w:hAnsi="Calibri" w:cs="Calibri"/>
          <w:i/>
          <w:iCs/>
          <w:color w:val="1C283D"/>
          <w:sz w:val="20"/>
          <w:szCs w:val="20"/>
          <w:lang w:eastAsia="tr-TR"/>
        </w:rPr>
        <w:t> Danıştay İkinci Dairesinin 12/12/2017 tarihli ve Esas No: 2016/</w:t>
      </w:r>
      <w:proofErr w:type="gramStart"/>
      <w:r w:rsidRPr="009B56EB">
        <w:rPr>
          <w:rFonts w:ascii="Calibri" w:eastAsia="MS PGothic" w:hAnsi="Calibri" w:cs="Calibri"/>
          <w:i/>
          <w:iCs/>
          <w:color w:val="1C283D"/>
          <w:sz w:val="20"/>
          <w:szCs w:val="20"/>
          <w:lang w:eastAsia="tr-TR"/>
        </w:rPr>
        <w:t>12183 ; Karar</w:t>
      </w:r>
      <w:proofErr w:type="gramEnd"/>
      <w:r w:rsidRPr="009B56EB">
        <w:rPr>
          <w:rFonts w:ascii="Calibri" w:eastAsia="MS PGothic" w:hAnsi="Calibri" w:cs="Calibri"/>
          <w:i/>
          <w:iCs/>
          <w:color w:val="1C283D"/>
          <w:sz w:val="20"/>
          <w:szCs w:val="20"/>
          <w:lang w:eastAsia="tr-TR"/>
        </w:rPr>
        <w:t xml:space="preserve"> No: 2017/7808 sayılı kararı ile Yönetmeliğe ekli Ek-2  listesinin "D" bölümünün iptaline karar verilmiştir.</w:t>
      </w:r>
    </w:p>
    <w:p w:rsidR="009B56EB" w:rsidRPr="009B56EB" w:rsidRDefault="009B56EB" w:rsidP="009B56EB">
      <w:pPr>
        <w:shd w:val="clear" w:color="auto" w:fill="FFFFFF"/>
        <w:spacing w:after="0" w:line="240" w:lineRule="auto"/>
        <w:jc w:val="right"/>
        <w:rPr>
          <w:rFonts w:ascii="Arial" w:eastAsia="Times New Roman" w:hAnsi="Arial" w:cs="Arial" w:hint="eastAsia"/>
          <w:b/>
          <w:bCs/>
          <w:color w:val="808080"/>
          <w:sz w:val="15"/>
          <w:szCs w:val="15"/>
          <w:lang w:eastAsia="tr-TR"/>
        </w:rPr>
      </w:pPr>
      <w:r w:rsidRPr="009B56EB">
        <w:rPr>
          <w:rFonts w:ascii="Arial" w:eastAsia="Times New Roman" w:hAnsi="Arial" w:cs="Arial"/>
          <w:b/>
          <w:bCs/>
          <w:i/>
          <w:iCs/>
          <w:color w:val="808080"/>
          <w:sz w:val="15"/>
          <w:szCs w:val="15"/>
          <w:lang w:eastAsia="tr-TR"/>
        </w:rPr>
        <w:t>Sayfa </w:t>
      </w:r>
      <w:r w:rsidRPr="009B56EB">
        <w:rPr>
          <w:rFonts w:ascii="Arial" w:eastAsia="Times New Roman" w:hAnsi="Arial" w:cs="Arial"/>
          <w:b/>
          <w:bCs/>
          <w:color w:val="808080"/>
          <w:sz w:val="15"/>
          <w:szCs w:val="15"/>
          <w:lang w:eastAsia="tr-TR"/>
        </w:rPr>
        <w:t>1</w:t>
      </w:r>
    </w:p>
    <w:p w:rsidR="009B56EB" w:rsidRPr="009B56EB" w:rsidRDefault="009B56EB" w:rsidP="009B56EB">
      <w:pPr>
        <w:shd w:val="clear" w:color="auto" w:fill="FFFFFF"/>
        <w:spacing w:after="0" w:line="240" w:lineRule="auto"/>
        <w:rPr>
          <w:rFonts w:ascii="Arial" w:eastAsia="Times New Roman" w:hAnsi="Arial" w:cs="Arial"/>
          <w:color w:val="1C283D"/>
          <w:sz w:val="15"/>
          <w:szCs w:val="15"/>
          <w:lang w:eastAsia="tr-TR"/>
        </w:rPr>
      </w:pPr>
      <w:r w:rsidRPr="009B56EB">
        <w:rPr>
          <w:rFonts w:ascii="Arial" w:eastAsia="Times New Roman" w:hAnsi="Arial" w:cs="Arial"/>
          <w:i/>
          <w:iCs/>
          <w:color w:val="1C283D"/>
          <w:sz w:val="15"/>
          <w:szCs w:val="15"/>
          <w:lang w:eastAsia="tr-TR"/>
        </w:rPr>
        <w:br w:type="textWrapping" w:clear="all"/>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9B56EB">
        <w:rPr>
          <w:rFonts w:ascii="Calibri" w:eastAsia="MS PGothic" w:hAnsi="Calibri" w:cs="Calibri"/>
          <w:b/>
          <w:bCs/>
          <w:color w:val="1C283D"/>
          <w:lang w:eastAsia="tr-TR"/>
        </w:rPr>
        <w:t>EK-1</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Kamu Görevlileri Etik Sözleşmesi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Kamu hizmetinin her türlü özel çıkarın üzerinde olduğu ve kamu görevlisinin halkın hizmetinde bulunduğu bilinç ve anlayışıyla;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Halkın günlük yaşamını kolaylaştırmak, ihtiyaçlarını en etkin, hızlı ve verimli biçimde karşılamak, hizmet kalitesini yükseltmek ve toplumun memnuniyetini artırmak için çalışmayı,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Görevimi insan haklarına saygı, saydamlık, katılımcılık, dürüstlük, hesap verebilirlik, kamu yararını gözetme ve hukukun üstünlüğü ilkeleri doğrultusunda yerine getirmeyi,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Kamu malları ve kaynaklarını kamusal amaçlar ve hizmet gerekleri dışında kullanmamayı ve kullandırmamayı, bu mal ve kaynakları israf etmemeyi,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 Kişilerin dilekçe, bilgi edinme, </w:t>
      </w:r>
      <w:proofErr w:type="gramStart"/>
      <w:r w:rsidRPr="009B56EB">
        <w:rPr>
          <w:rFonts w:ascii="Calibri" w:eastAsia="MS PGothic" w:hAnsi="Calibri" w:cs="Calibri"/>
          <w:color w:val="1C283D"/>
          <w:lang w:eastAsia="tr-TR"/>
        </w:rPr>
        <w:t>şikayet</w:t>
      </w:r>
      <w:proofErr w:type="gramEnd"/>
      <w:r w:rsidRPr="009B56EB">
        <w:rPr>
          <w:rFonts w:ascii="Calibri" w:eastAsia="MS PGothic" w:hAnsi="Calibri" w:cs="Calibri"/>
          <w:color w:val="1C283D"/>
          <w:lang w:eastAsia="tr-TR"/>
        </w:rPr>
        <w:t xml:space="preserve"> ve dava açma haklarına saygılı davranmayı, hizmetten yararlananlara, çalışma arkadaşlarıma ve diğer muhataplarıma karşı ilgili, nazik, ölçülü ve saygılı hareket etmeyi,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lastRenderedPageBreak/>
        <w:t>* Kamu Görevlileri Etik Kurulunca hazırlanan yönetmeliklerle belirlenen etik davranış ilke ve değerlerine bağlı olarak görev yapmayı ve hizmet sunmayı taahhüt ederim.</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jc w:val="right"/>
        <w:rPr>
          <w:rFonts w:ascii="Calibri" w:eastAsia="Times New Roman" w:hAnsi="Calibri" w:cs="Calibri" w:hint="eastAsia"/>
          <w:b/>
          <w:bCs/>
          <w:color w:val="808080"/>
          <w:lang w:eastAsia="tr-TR"/>
        </w:rPr>
      </w:pPr>
      <w:r w:rsidRPr="009B56EB">
        <w:rPr>
          <w:rFonts w:ascii="Calibri" w:eastAsia="Times New Roman" w:hAnsi="Calibri" w:cs="Calibri"/>
          <w:b/>
          <w:bCs/>
          <w:color w:val="808080"/>
          <w:lang w:eastAsia="tr-TR"/>
        </w:rPr>
        <w:t>Sayfa 2</w:t>
      </w:r>
    </w:p>
    <w:p w:rsidR="009B56EB" w:rsidRPr="009B56EB" w:rsidRDefault="009B56EB" w:rsidP="009B56EB">
      <w:pPr>
        <w:shd w:val="clear" w:color="auto" w:fill="FFFFFF"/>
        <w:spacing w:after="0" w:line="240" w:lineRule="auto"/>
        <w:rPr>
          <w:rFonts w:ascii="Arial" w:eastAsia="Times New Roman" w:hAnsi="Arial" w:cs="Arial"/>
          <w:color w:val="1C283D"/>
          <w:sz w:val="15"/>
          <w:szCs w:val="15"/>
          <w:lang w:eastAsia="tr-TR"/>
        </w:rPr>
      </w:pPr>
      <w:r w:rsidRPr="009B56EB">
        <w:rPr>
          <w:rFonts w:ascii="Calibri" w:eastAsia="Times New Roman" w:hAnsi="Calibri" w:cs="Calibri"/>
          <w:color w:val="1C283D"/>
          <w:lang w:eastAsia="tr-TR"/>
        </w:rPr>
        <w:br w:type="textWrapping" w:clear="all"/>
      </w:r>
    </w:p>
    <w:p w:rsidR="009B56EB" w:rsidRPr="009B56EB" w:rsidRDefault="009B56EB" w:rsidP="009B56EB">
      <w:pPr>
        <w:shd w:val="clear" w:color="auto" w:fill="FFFFFF"/>
        <w:spacing w:after="0" w:line="240" w:lineRule="auto"/>
        <w:rPr>
          <w:rFonts w:ascii="MS PGothic" w:eastAsia="MS PGothic" w:hAnsi="MS PGothic" w:cs="Times New Roman"/>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EK-2</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 </w:t>
      </w:r>
    </w:p>
    <w:p w:rsidR="009B56EB" w:rsidRPr="009B56EB" w:rsidRDefault="009B56EB" w:rsidP="009B56EB">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9B56EB">
        <w:rPr>
          <w:rFonts w:ascii="Calibri" w:eastAsia="MS PGothic" w:hAnsi="Calibri" w:cs="Calibri"/>
          <w:b/>
          <w:bCs/>
          <w:color w:val="1C283D"/>
          <w:lang w:eastAsia="tr-TR"/>
        </w:rPr>
        <w:t>KAMU GÖREVLİLERİ ETİK KURULUNUN YETKİ ALANINA GİREN EN AZ GENEL MÜDÜR, EŞİTİ VE ÜSTÜ KAMU GÖREVLİLERİ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A) TBMM ve Cumhurbaşkanlığı Genel Sekreterliğinde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Genel Sekreter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Genel Sekreter Yardımcısı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Devlet Denetleme Kurulu Üyeleri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B)</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1 — Başbakanlık ve Bakanlıklarda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Müsteşar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Müsteşar Yardımcısı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Genel Müdür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Teftiş Kurulu Başkanı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 Kurul Başkanı (Ek göstergesi 6400 ve üzerinde olanlar)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Valiler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Kaymakamlar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Büyükelçiler, Daimi Temsilciler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xml:space="preserve">- Başbakan </w:t>
      </w:r>
      <w:proofErr w:type="spellStart"/>
      <w:r w:rsidRPr="009B56EB">
        <w:rPr>
          <w:rFonts w:ascii="Calibri" w:eastAsia="MS PGothic" w:hAnsi="Calibri" w:cs="Calibri"/>
          <w:color w:val="1C283D"/>
          <w:lang w:eastAsia="tr-TR"/>
        </w:rPr>
        <w:t>Başmüşaviri</w:t>
      </w:r>
      <w:proofErr w:type="spellEnd"/>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2 — Bağlı-İlgili ve İlişkili Kurum ve Kuruluşlarda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Müsteşar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YÖK Başkanı, Yürütme Kurulu Üyeleri, Genel Sekreteri ve ÖSYM Başkanı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Müsteşar Yardımcısı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Genel Müdür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Teftiş Kurulu Başkanı ve Diğer Denetim Kurullarının Başkanları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Genel Sekreter ve Genel Sekreter Yardımcıları (ek göstergesi 6400 ve üzeri)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Başkan (ek göstergesi 6400 ve üzeri olanlar)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Düzenleyici ve denetleyici Kurum ve Kurul Başkan ve Yardımcıları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Kurul Üyeleri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Kurum ve Kuruluş Başkan Yardımcıları (ek göstergesi 6400 ve üzeri olanlar)</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Kamu İktisadi Teşekkülleri ve bağlı ortaklıklarının Genel Müdürü</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Kamu İktisadi Teşekkülleri Yönetim ve Denetim Kurulu Üyeleri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C) Mahalli İdarelerde</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Belediye Başkanı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İl ve İlçe Belediye Başkanları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Belediyesi Genel Sekreteri ve Genel Sekreter Yardımcıları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Belediyesi ve Bağlı Kuruluşları Genel Müdürü</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Belediyesi Teftiş Kurulu Başkanı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İl Belediye ve İl Özel İdare Birlikleri ile bunların Üst Birlik Başkanları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Belediye Şirketleri Genel Müdürleri, Yönetim ve Denetim Kurulu Üyeleri</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color w:val="1C283D"/>
          <w:lang w:eastAsia="tr-TR"/>
        </w:rPr>
        <w:t>- Büyükşehir sınırları içindeki Belediye Başkanları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i/>
          <w:iCs/>
          <w:color w:val="1C283D"/>
          <w:lang w:eastAsia="tr-TR"/>
        </w:rPr>
        <w:t>D) </w:t>
      </w:r>
      <w:r w:rsidRPr="009B56EB">
        <w:rPr>
          <w:rFonts w:ascii="Calibri" w:eastAsia="MS PGothic" w:hAnsi="Calibri" w:cs="Calibri"/>
          <w:b/>
          <w:bCs/>
          <w:i/>
          <w:iCs/>
          <w:color w:val="1C283D"/>
          <w:vertAlign w:val="superscript"/>
          <w:lang w:eastAsia="tr-TR"/>
        </w:rPr>
        <w:t>(1) </w:t>
      </w:r>
      <w:r w:rsidRPr="009B56EB">
        <w:rPr>
          <w:rFonts w:ascii="Calibri" w:eastAsia="MS PGothic" w:hAnsi="Calibri" w:cs="Calibri"/>
          <w:i/>
          <w:iCs/>
          <w:color w:val="1C283D"/>
          <w:lang w:eastAsia="tr-TR"/>
        </w:rPr>
        <w:t>Kamu kurumu niteliğindeki meslek kuruluşlarında</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i/>
          <w:iCs/>
          <w:color w:val="1C283D"/>
          <w:lang w:eastAsia="tr-TR"/>
        </w:rPr>
        <w:t>- Yönetim Kurulu Başkanı</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9B56EB">
        <w:rPr>
          <w:rFonts w:ascii="Calibri" w:eastAsia="MS PGothic" w:hAnsi="Calibri" w:cs="Calibri"/>
          <w:i/>
          <w:iCs/>
          <w:color w:val="1C283D"/>
          <w:lang w:eastAsia="tr-TR"/>
        </w:rPr>
        <w:lastRenderedPageBreak/>
        <w:t>- Üst Birliklerde Başkan, Yönetim Kurulu Üyeleri ve Genel Sekreter </w:t>
      </w:r>
      <w:r w:rsidRPr="009B56EB">
        <w:rPr>
          <w:rFonts w:ascii="Calibri" w:eastAsia="MS PGothic" w:hAnsi="Calibri" w:cs="Calibri"/>
          <w:b/>
          <w:bCs/>
          <w:i/>
          <w:iCs/>
          <w:color w:val="1C283D"/>
          <w:vertAlign w:val="superscript"/>
          <w:lang w:eastAsia="tr-TR"/>
        </w:rPr>
        <w:t>(1)</w:t>
      </w:r>
    </w:p>
    <w:p w:rsidR="009B56EB" w:rsidRPr="009B56EB" w:rsidRDefault="009B56EB" w:rsidP="009B56EB">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9B56EB">
        <w:rPr>
          <w:rFonts w:ascii="Calibri" w:eastAsia="MS PGothic" w:hAnsi="Calibri" w:cs="Calibri"/>
          <w:color w:val="1C283D"/>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9B56EB" w:rsidRPr="009B56EB" w:rsidRDefault="009B56EB" w:rsidP="009B56EB">
      <w:pPr>
        <w:shd w:val="clear" w:color="auto" w:fill="FFFFFF"/>
        <w:spacing w:after="0" w:line="240" w:lineRule="auto"/>
        <w:jc w:val="right"/>
        <w:rPr>
          <w:rFonts w:ascii="Arial" w:eastAsia="Times New Roman" w:hAnsi="Arial" w:cs="Arial" w:hint="eastAsia"/>
          <w:b/>
          <w:bCs/>
          <w:color w:val="808080"/>
          <w:sz w:val="15"/>
          <w:szCs w:val="15"/>
          <w:lang w:eastAsia="tr-TR"/>
        </w:rPr>
      </w:pPr>
      <w:r w:rsidRPr="009B56EB">
        <w:rPr>
          <w:rFonts w:ascii="Arial" w:eastAsia="Times New Roman" w:hAnsi="Arial" w:cs="Arial"/>
          <w:b/>
          <w:bCs/>
          <w:color w:val="808080"/>
          <w:sz w:val="15"/>
          <w:szCs w:val="15"/>
          <w:lang w:eastAsia="tr-TR"/>
        </w:rPr>
        <w:t>Sayfa 3</w:t>
      </w:r>
    </w:p>
    <w:p w:rsidR="001423BA" w:rsidRDefault="001423BA">
      <w:bookmarkStart w:id="0" w:name="_GoBack"/>
      <w:bookmarkEnd w:id="0"/>
    </w:p>
    <w:sectPr w:rsidR="00142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B3"/>
    <w:rsid w:val="001423BA"/>
    <w:rsid w:val="009B56EB"/>
    <w:rsid w:val="00E86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803">
      <w:bodyDiv w:val="1"/>
      <w:marLeft w:val="0"/>
      <w:marRight w:val="0"/>
      <w:marTop w:val="0"/>
      <w:marBottom w:val="0"/>
      <w:divBdr>
        <w:top w:val="none" w:sz="0" w:space="0" w:color="auto"/>
        <w:left w:val="none" w:sz="0" w:space="0" w:color="auto"/>
        <w:bottom w:val="none" w:sz="0" w:space="0" w:color="auto"/>
        <w:right w:val="none" w:sz="0" w:space="0" w:color="auto"/>
      </w:divBdr>
      <w:divsChild>
        <w:div w:id="1084837328">
          <w:marLeft w:val="0"/>
          <w:marRight w:val="0"/>
          <w:marTop w:val="0"/>
          <w:marBottom w:val="0"/>
          <w:divBdr>
            <w:top w:val="none" w:sz="0" w:space="0" w:color="auto"/>
            <w:left w:val="none" w:sz="0" w:space="0" w:color="auto"/>
            <w:bottom w:val="single" w:sz="6" w:space="0" w:color="808080"/>
            <w:right w:val="none" w:sz="0" w:space="0" w:color="auto"/>
          </w:divBdr>
        </w:div>
        <w:div w:id="998264284">
          <w:marLeft w:val="0"/>
          <w:marRight w:val="0"/>
          <w:marTop w:val="0"/>
          <w:marBottom w:val="0"/>
          <w:divBdr>
            <w:top w:val="none" w:sz="0" w:space="0" w:color="auto"/>
            <w:left w:val="none" w:sz="0" w:space="0" w:color="auto"/>
            <w:bottom w:val="single" w:sz="6" w:space="0" w:color="808080"/>
            <w:right w:val="none" w:sz="0" w:space="0" w:color="auto"/>
          </w:divBdr>
        </w:div>
        <w:div w:id="36314344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4829</Words>
  <Characters>27528</Characters>
  <Application>Microsoft Office Word</Application>
  <DocSecurity>0</DocSecurity>
  <Lines>229</Lines>
  <Paragraphs>64</Paragraphs>
  <ScaleCrop>false</ScaleCrop>
  <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muzaffer-56</dc:creator>
  <cp:keywords/>
  <dc:description/>
  <cp:lastModifiedBy>muzaffer-56</cp:lastModifiedBy>
  <cp:revision>2</cp:revision>
  <dcterms:created xsi:type="dcterms:W3CDTF">2019-07-12T07:41:00Z</dcterms:created>
  <dcterms:modified xsi:type="dcterms:W3CDTF">2019-07-12T07:42:00Z</dcterms:modified>
</cp:coreProperties>
</file>